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FE5B6" w14:textId="12E13152" w:rsidR="00DB4E49" w:rsidRPr="00DB4E49" w:rsidRDefault="007F7C7C" w:rsidP="00DB4E49">
      <w:pPr>
        <w:spacing w:after="0" w:line="360" w:lineRule="auto"/>
        <w:ind w:hanging="567"/>
        <w:jc w:val="both"/>
        <w:rPr>
          <w:rFonts w:ascii="Arial" w:eastAsia="Times New Roman" w:hAnsi="Arial" w:cs="Arial"/>
          <w:b/>
          <w:color w:val="92D050"/>
          <w:sz w:val="24"/>
          <w:szCs w:val="24"/>
          <w:lang w:eastAsia="fr-CA"/>
        </w:rPr>
      </w:pPr>
      <w:r>
        <w:rPr>
          <w:rFonts w:ascii="Arial" w:eastAsia="Times New Roman" w:hAnsi="Arial" w:cs="Arial"/>
          <w:b/>
          <w:color w:val="92D050"/>
          <w:sz w:val="24"/>
          <w:szCs w:val="24"/>
          <w:lang w:eastAsia="fr-CA"/>
        </w:rPr>
        <w:t>Pendant</w:t>
      </w:r>
      <w:r w:rsidR="00DB4E49" w:rsidRPr="00DB4E49">
        <w:rPr>
          <w:rFonts w:ascii="Arial" w:eastAsia="Times New Roman" w:hAnsi="Arial" w:cs="Arial"/>
          <w:b/>
          <w:color w:val="92D050"/>
          <w:sz w:val="24"/>
          <w:szCs w:val="24"/>
          <w:lang w:eastAsia="fr-CA"/>
        </w:rPr>
        <w:t xml:space="preserve"> la lecture </w:t>
      </w:r>
    </w:p>
    <w:p w14:paraId="3179B818" w14:textId="77777777" w:rsidR="00D51216" w:rsidRDefault="00D51216" w:rsidP="00DB4E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fr-CA"/>
        </w:rPr>
      </w:pPr>
    </w:p>
    <w:p w14:paraId="5DBC09C4" w14:textId="2170BC2C" w:rsidR="00D51216" w:rsidRPr="007F7C7C" w:rsidRDefault="00D51216" w:rsidP="00D51216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CA"/>
        </w:rPr>
      </w:pPr>
      <w:r w:rsidRPr="00DB4E49">
        <w:rPr>
          <w:rFonts w:ascii="Arial" w:eastAsia="Times New Roman" w:hAnsi="Arial" w:cs="Arial"/>
          <w:b/>
          <w:sz w:val="24"/>
          <w:szCs w:val="24"/>
          <w:lang w:eastAsia="fr-CA"/>
        </w:rPr>
        <w:t>Stratégie</w:t>
      </w:r>
      <w:r w:rsidR="007F7C7C">
        <w:rPr>
          <w:rFonts w:ascii="Arial" w:eastAsia="Times New Roman" w:hAnsi="Arial" w:cs="Arial"/>
          <w:b/>
          <w:sz w:val="24"/>
          <w:szCs w:val="24"/>
          <w:lang w:eastAsia="fr-CA"/>
        </w:rPr>
        <w:t>s</w:t>
      </w:r>
      <w:r w:rsidRPr="00DB4E49">
        <w:rPr>
          <w:rFonts w:ascii="Arial" w:eastAsia="Times New Roman" w:hAnsi="Arial" w:cs="Arial"/>
          <w:b/>
          <w:sz w:val="24"/>
          <w:szCs w:val="24"/>
          <w:lang w:eastAsia="fr-CA"/>
        </w:rPr>
        <w:t xml:space="preserve"> </w:t>
      </w:r>
      <w:r w:rsidR="007F7C7C">
        <w:rPr>
          <w:rFonts w:ascii="Arial" w:eastAsia="Times New Roman" w:hAnsi="Arial" w:cs="Arial"/>
          <w:b/>
          <w:i/>
          <w:sz w:val="24"/>
          <w:szCs w:val="24"/>
          <w:lang w:eastAsia="fr-CA"/>
        </w:rPr>
        <w:t xml:space="preserve">Clarifier </w:t>
      </w:r>
      <w:r w:rsidR="007F7C7C">
        <w:rPr>
          <w:rFonts w:ascii="Arial" w:eastAsia="Times New Roman" w:hAnsi="Arial" w:cs="Arial"/>
          <w:b/>
          <w:sz w:val="24"/>
          <w:szCs w:val="24"/>
          <w:lang w:eastAsia="fr-CA"/>
        </w:rPr>
        <w:t xml:space="preserve">et </w:t>
      </w:r>
      <w:r w:rsidR="007F7C7C">
        <w:rPr>
          <w:rFonts w:ascii="Arial" w:eastAsia="Times New Roman" w:hAnsi="Arial" w:cs="Arial"/>
          <w:b/>
          <w:i/>
          <w:sz w:val="24"/>
          <w:szCs w:val="24"/>
          <w:lang w:eastAsia="fr-CA"/>
        </w:rPr>
        <w:t>Questionner un texte</w:t>
      </w:r>
    </w:p>
    <w:p w14:paraId="3F51006C" w14:textId="77777777" w:rsidR="00DB4E49" w:rsidRDefault="00DB4E49" w:rsidP="00DB4E49">
      <w:pPr>
        <w:spacing w:after="12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fr-CA"/>
        </w:rPr>
      </w:pPr>
    </w:p>
    <w:p w14:paraId="647BAB9E" w14:textId="20C4F753" w:rsidR="00D51216" w:rsidRPr="00DB4E49" w:rsidRDefault="00D51216" w:rsidP="00DB4E49">
      <w:pPr>
        <w:spacing w:after="0" w:line="240" w:lineRule="auto"/>
        <w:jc w:val="both"/>
        <w:rPr>
          <w:rFonts w:ascii="Arial" w:eastAsia="Times New Roman" w:hAnsi="Arial" w:cs="Arial"/>
          <w:b/>
          <w:lang w:eastAsia="fr-CA"/>
        </w:rPr>
      </w:pPr>
      <w:r w:rsidRPr="00DB4E49">
        <w:rPr>
          <w:rFonts w:ascii="Arial" w:eastAsia="Times New Roman" w:hAnsi="Arial" w:cs="Arial"/>
          <w:b/>
          <w:lang w:eastAsia="fr-CA"/>
        </w:rPr>
        <w:t>Texte utilisé pour cette activité :</w:t>
      </w:r>
    </w:p>
    <w:p w14:paraId="7773B632" w14:textId="6EE9F4D8" w:rsidR="00D51216" w:rsidRPr="008F15B8" w:rsidRDefault="008F15B8" w:rsidP="00DB4E49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i/>
          <w:lang w:eastAsia="fr-CA"/>
        </w:rPr>
      </w:pPr>
      <w:r>
        <w:rPr>
          <w:rFonts w:ascii="Arial" w:eastAsia="Times New Roman" w:hAnsi="Arial" w:cs="Arial"/>
          <w:lang w:eastAsia="fr-CA"/>
        </w:rPr>
        <w:t xml:space="preserve">Texte </w:t>
      </w:r>
      <w:r>
        <w:rPr>
          <w:rFonts w:ascii="Arial" w:eastAsia="Times New Roman" w:hAnsi="Arial" w:cs="Arial"/>
          <w:i/>
          <w:lang w:eastAsia="fr-CA"/>
        </w:rPr>
        <w:t>Olivier Bernard Pharmacien et chien de garde des faits</w:t>
      </w:r>
    </w:p>
    <w:p w14:paraId="3AA68600" w14:textId="3D23D276" w:rsidR="00D51216" w:rsidRDefault="00D51216" w:rsidP="00D51216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fr-CA"/>
        </w:rPr>
      </w:pPr>
    </w:p>
    <w:p w14:paraId="43A5C282" w14:textId="77777777" w:rsidR="00DB4E49" w:rsidRDefault="00DB4E49" w:rsidP="00D5121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fr-CA"/>
        </w:rPr>
      </w:pPr>
    </w:p>
    <w:p w14:paraId="1768DBD9" w14:textId="7B5EACC7" w:rsidR="000E64B5" w:rsidRPr="00DB4E49" w:rsidRDefault="00D51216" w:rsidP="00DB4E49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fr-CA"/>
        </w:rPr>
      </w:pPr>
      <w:r w:rsidRPr="000E64B5">
        <w:rPr>
          <w:rFonts w:ascii="Arial" w:eastAsia="Times New Roman" w:hAnsi="Arial" w:cs="Arial"/>
          <w:b/>
          <w:bCs/>
          <w:sz w:val="24"/>
          <w:szCs w:val="24"/>
          <w:u w:val="single"/>
          <w:lang w:eastAsia="fr-CA"/>
        </w:rPr>
        <w:t>Déroulement de l’</w:t>
      </w:r>
      <w:r w:rsidR="000E64B5" w:rsidRPr="000E64B5">
        <w:rPr>
          <w:rFonts w:ascii="Arial" w:eastAsia="Times New Roman" w:hAnsi="Arial" w:cs="Arial"/>
          <w:b/>
          <w:bCs/>
          <w:sz w:val="24"/>
          <w:szCs w:val="24"/>
          <w:u w:val="single"/>
          <w:lang w:eastAsia="fr-CA"/>
        </w:rPr>
        <w:t>activité</w:t>
      </w:r>
    </w:p>
    <w:p w14:paraId="0312885C" w14:textId="23D8E360" w:rsidR="00C02EC6" w:rsidRPr="00C02EC6" w:rsidRDefault="00CA6CDA" w:rsidP="00C02EC6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Cs/>
          <w:lang w:eastAsia="fr-CA"/>
        </w:rPr>
      </w:pPr>
      <w:r w:rsidRPr="00C02EC6">
        <w:rPr>
          <w:rFonts w:ascii="Arial" w:eastAsia="Times New Roman" w:hAnsi="Arial" w:cs="Arial"/>
          <w:b/>
          <w:bCs/>
          <w:lang w:eastAsia="fr-CA"/>
        </w:rPr>
        <w:t>Préci</w:t>
      </w:r>
      <w:r w:rsidR="007F7C7C" w:rsidRPr="00C02EC6">
        <w:rPr>
          <w:rFonts w:ascii="Arial" w:eastAsia="Times New Roman" w:hAnsi="Arial" w:cs="Arial"/>
          <w:b/>
          <w:bCs/>
          <w:lang w:eastAsia="fr-CA"/>
        </w:rPr>
        <w:t>sez que vous allez travailler les</w:t>
      </w:r>
      <w:r w:rsidRPr="00C02EC6">
        <w:rPr>
          <w:rFonts w:ascii="Arial" w:eastAsia="Times New Roman" w:hAnsi="Arial" w:cs="Arial"/>
          <w:b/>
          <w:bCs/>
          <w:lang w:eastAsia="fr-CA"/>
        </w:rPr>
        <w:t xml:space="preserve"> stratégie</w:t>
      </w:r>
      <w:r w:rsidR="007F7C7C" w:rsidRPr="00C02EC6">
        <w:rPr>
          <w:rFonts w:ascii="Arial" w:eastAsia="Times New Roman" w:hAnsi="Arial" w:cs="Arial"/>
          <w:b/>
          <w:bCs/>
          <w:lang w:eastAsia="fr-CA"/>
        </w:rPr>
        <w:t>s</w:t>
      </w:r>
      <w:r w:rsidRPr="00C02EC6">
        <w:rPr>
          <w:rFonts w:ascii="Arial" w:eastAsia="Times New Roman" w:hAnsi="Arial" w:cs="Arial"/>
          <w:b/>
          <w:bCs/>
          <w:lang w:eastAsia="fr-CA"/>
        </w:rPr>
        <w:t xml:space="preserve"> </w:t>
      </w:r>
      <w:r w:rsidR="007F7C7C" w:rsidRPr="00C02EC6">
        <w:rPr>
          <w:rFonts w:ascii="Arial" w:eastAsia="Times New Roman" w:hAnsi="Arial" w:cs="Arial"/>
          <w:b/>
          <w:bCs/>
          <w:i/>
          <w:lang w:eastAsia="fr-CA"/>
        </w:rPr>
        <w:t xml:space="preserve">Clarifier </w:t>
      </w:r>
      <w:r w:rsidR="007F7C7C" w:rsidRPr="00C02EC6">
        <w:rPr>
          <w:rFonts w:ascii="Arial" w:eastAsia="Times New Roman" w:hAnsi="Arial" w:cs="Arial"/>
          <w:b/>
          <w:bCs/>
          <w:lang w:eastAsia="fr-CA"/>
        </w:rPr>
        <w:t xml:space="preserve">et </w:t>
      </w:r>
      <w:r w:rsidR="007F7C7C" w:rsidRPr="00C02EC6">
        <w:rPr>
          <w:rFonts w:ascii="Arial" w:eastAsia="Times New Roman" w:hAnsi="Arial" w:cs="Arial"/>
          <w:b/>
          <w:bCs/>
          <w:i/>
          <w:lang w:eastAsia="fr-CA"/>
        </w:rPr>
        <w:t>Questionner</w:t>
      </w:r>
      <w:r w:rsidRPr="00C02EC6">
        <w:rPr>
          <w:rFonts w:ascii="Arial" w:eastAsia="Times New Roman" w:hAnsi="Arial" w:cs="Arial"/>
          <w:b/>
          <w:bCs/>
          <w:i/>
          <w:lang w:eastAsia="fr-CA"/>
        </w:rPr>
        <w:t xml:space="preserve"> </w:t>
      </w:r>
      <w:r w:rsidRPr="00C02EC6">
        <w:rPr>
          <w:rFonts w:ascii="Arial" w:eastAsia="Times New Roman" w:hAnsi="Arial" w:cs="Arial"/>
          <w:b/>
          <w:bCs/>
          <w:lang w:eastAsia="fr-CA"/>
        </w:rPr>
        <w:t xml:space="preserve">dans cette </w:t>
      </w:r>
      <w:r w:rsidR="007F7C7C" w:rsidRPr="00C02EC6">
        <w:rPr>
          <w:rFonts w:ascii="Arial" w:eastAsia="Times New Roman" w:hAnsi="Arial" w:cs="Arial"/>
          <w:b/>
          <w:bCs/>
          <w:lang w:eastAsia="fr-CA"/>
        </w:rPr>
        <w:t xml:space="preserve">   </w:t>
      </w:r>
      <w:r w:rsidRPr="00C02EC6">
        <w:rPr>
          <w:rFonts w:ascii="Arial" w:eastAsia="Times New Roman" w:hAnsi="Arial" w:cs="Arial"/>
          <w:b/>
          <w:bCs/>
          <w:lang w:eastAsia="fr-CA"/>
        </w:rPr>
        <w:t>activité.</w:t>
      </w:r>
    </w:p>
    <w:p w14:paraId="529797C4" w14:textId="77777777" w:rsidR="00C02EC6" w:rsidRPr="00C02EC6" w:rsidRDefault="00C02EC6" w:rsidP="00C02EC6">
      <w:pPr>
        <w:pStyle w:val="Paragraphedeliste"/>
        <w:spacing w:after="0" w:line="360" w:lineRule="auto"/>
        <w:jc w:val="both"/>
        <w:rPr>
          <w:rFonts w:ascii="Arial" w:eastAsia="Times New Roman" w:hAnsi="Arial" w:cs="Arial"/>
          <w:bCs/>
          <w:lang w:eastAsia="fr-CA"/>
        </w:rPr>
      </w:pPr>
    </w:p>
    <w:p w14:paraId="348E1240" w14:textId="5B55BBCD" w:rsidR="007F7C7C" w:rsidRPr="00C02EC6" w:rsidRDefault="007F7C7C" w:rsidP="00C02EC6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Cs/>
          <w:lang w:eastAsia="fr-CA"/>
        </w:rPr>
      </w:pPr>
      <w:r w:rsidRPr="00C02EC6">
        <w:rPr>
          <w:rFonts w:ascii="Arial" w:eastAsia="Times New Roman" w:hAnsi="Arial" w:cs="Arial"/>
          <w:b/>
          <w:sz w:val="24"/>
          <w:szCs w:val="24"/>
          <w:lang w:eastAsia="fr-CA"/>
        </w:rPr>
        <w:t>CLARIFIER</w:t>
      </w:r>
    </w:p>
    <w:p w14:paraId="302C7D45" w14:textId="77777777" w:rsidR="007F7C7C" w:rsidRPr="007F7C7C" w:rsidRDefault="007F7C7C" w:rsidP="007F7C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CA"/>
        </w:rPr>
      </w:pPr>
    </w:p>
    <w:p w14:paraId="244A069B" w14:textId="77777777" w:rsidR="00C02EC6" w:rsidRDefault="007F7C7C" w:rsidP="00C02EC6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fr-CA"/>
        </w:rPr>
      </w:pPr>
      <w:r w:rsidRPr="007F7C7C">
        <w:rPr>
          <w:rFonts w:ascii="Arial" w:eastAsia="Times New Roman" w:hAnsi="Arial" w:cs="Arial"/>
          <w:b/>
          <w:bCs/>
          <w:lang w:eastAsia="fr-CA"/>
        </w:rPr>
        <w:t xml:space="preserve">Clarifier, c'est prendre les mesures nécessaires pour </w:t>
      </w:r>
      <w:r w:rsidRPr="007F7C7C">
        <w:rPr>
          <w:rFonts w:ascii="Arial" w:eastAsia="Times New Roman" w:hAnsi="Arial" w:cs="Arial"/>
          <w:bCs/>
          <w:lang w:eastAsia="fr-CA"/>
        </w:rPr>
        <w:t xml:space="preserve">comprendre les mots nouveaux et/ou les passages difficiles.  Pour clarifier un texte, les élèves devront, entre autres, </w:t>
      </w:r>
      <w:r w:rsidRPr="007F7C7C">
        <w:rPr>
          <w:rFonts w:ascii="Arial" w:eastAsia="Times New Roman" w:hAnsi="Arial" w:cs="Arial"/>
          <w:b/>
          <w:bCs/>
          <w:lang w:eastAsia="fr-CA"/>
        </w:rPr>
        <w:t>faire des inférences, comprendre des phrases ou des passages à l’aide du contexte, comprendre des mots de substitution, comprendre des mots nouveaux à l’aide du dictionnaire ou du contexte.</w:t>
      </w:r>
    </w:p>
    <w:p w14:paraId="6EF211A6" w14:textId="77777777" w:rsidR="00C02EC6" w:rsidRDefault="00C02EC6" w:rsidP="00C02EC6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fr-CA"/>
        </w:rPr>
      </w:pPr>
    </w:p>
    <w:p w14:paraId="36B3F4F3" w14:textId="7272BEAB" w:rsidR="00CA6CDA" w:rsidRPr="00C02EC6" w:rsidRDefault="000E64B5" w:rsidP="00C02EC6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bCs/>
          <w:lang w:eastAsia="fr-CA"/>
        </w:rPr>
      </w:pPr>
      <w:r w:rsidRPr="00C02EC6">
        <w:rPr>
          <w:rFonts w:ascii="Arial" w:eastAsia="Times New Roman" w:hAnsi="Arial" w:cs="Arial"/>
          <w:b/>
          <w:bCs/>
          <w:lang w:eastAsia="fr-CA"/>
        </w:rPr>
        <w:t>Expliquez que vous allez présenter</w:t>
      </w:r>
      <w:r w:rsidR="00CA6CDA" w:rsidRPr="00C02EC6">
        <w:rPr>
          <w:rFonts w:ascii="Arial" w:eastAsia="Times New Roman" w:hAnsi="Arial" w:cs="Arial"/>
          <w:b/>
          <w:bCs/>
          <w:lang w:eastAsia="fr-CA"/>
        </w:rPr>
        <w:t xml:space="preserve"> un exemple de modelage de la</w:t>
      </w:r>
      <w:r w:rsidR="007F7C7C" w:rsidRPr="00C02EC6">
        <w:rPr>
          <w:rFonts w:ascii="Arial" w:eastAsia="Times New Roman" w:hAnsi="Arial" w:cs="Arial"/>
          <w:b/>
          <w:bCs/>
          <w:lang w:eastAsia="fr-CA"/>
        </w:rPr>
        <w:t xml:space="preserve"> stratégie </w:t>
      </w:r>
      <w:r w:rsidR="007F7C7C" w:rsidRPr="00C02EC6">
        <w:rPr>
          <w:rFonts w:ascii="Arial" w:eastAsia="Times New Roman" w:hAnsi="Arial" w:cs="Arial"/>
          <w:b/>
          <w:bCs/>
          <w:i/>
          <w:lang w:eastAsia="fr-CA"/>
        </w:rPr>
        <w:t>Clarifier</w:t>
      </w:r>
      <w:r w:rsidR="00CA6CDA" w:rsidRPr="00C02EC6">
        <w:rPr>
          <w:rFonts w:ascii="Arial" w:eastAsia="Times New Roman" w:hAnsi="Arial" w:cs="Arial"/>
          <w:b/>
          <w:bCs/>
          <w:lang w:eastAsia="fr-CA"/>
        </w:rPr>
        <w:t>.</w:t>
      </w:r>
    </w:p>
    <w:p w14:paraId="1C2D42AE" w14:textId="03926182" w:rsidR="000E64B5" w:rsidRDefault="000E64B5" w:rsidP="00D51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fr-CA"/>
        </w:rPr>
      </w:pPr>
    </w:p>
    <w:p w14:paraId="745CE8F0" w14:textId="26B01217" w:rsidR="002F4E8B" w:rsidRPr="00C02EC6" w:rsidRDefault="002F4E8B" w:rsidP="00C02EC6">
      <w:pPr>
        <w:pStyle w:val="Paragraphedeliste"/>
        <w:numPr>
          <w:ilvl w:val="0"/>
          <w:numId w:val="6"/>
        </w:numPr>
        <w:spacing w:after="120" w:line="360" w:lineRule="auto"/>
        <w:jc w:val="both"/>
        <w:rPr>
          <w:rFonts w:ascii="Arial" w:eastAsia="Times New Roman" w:hAnsi="Arial" w:cs="Arial"/>
          <w:bCs/>
          <w:lang w:eastAsia="fr-CA"/>
        </w:rPr>
      </w:pPr>
      <w:r w:rsidRPr="00C02EC6">
        <w:rPr>
          <w:rFonts w:ascii="Arial" w:eastAsia="Times New Roman" w:hAnsi="Arial" w:cs="Arial"/>
          <w:bCs/>
          <w:lang w:eastAsia="fr-CA"/>
        </w:rPr>
        <w:t xml:space="preserve">Modéliser </w:t>
      </w:r>
      <w:r w:rsidR="000E64B5" w:rsidRPr="00C02EC6">
        <w:rPr>
          <w:rFonts w:ascii="Arial" w:eastAsia="Times New Roman" w:hAnsi="Arial" w:cs="Arial"/>
          <w:bCs/>
          <w:lang w:eastAsia="fr-CA"/>
        </w:rPr>
        <w:t>la stratégie.</w:t>
      </w:r>
    </w:p>
    <w:p w14:paraId="430680C5" w14:textId="11ABA78A" w:rsidR="007F7C7C" w:rsidRPr="007F7C7C" w:rsidRDefault="00B415BB" w:rsidP="007F7C7C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  <w:r>
        <w:rPr>
          <w:rFonts w:ascii="Arial" w:eastAsia="Times New Roman" w:hAnsi="Arial" w:cs="Arial"/>
          <w:lang w:eastAsia="fr-CA"/>
        </w:rPr>
        <w:t xml:space="preserve">Je remarque qu’il y a </w:t>
      </w:r>
      <w:r w:rsidR="001A1444">
        <w:rPr>
          <w:rFonts w:ascii="Arial" w:eastAsia="Times New Roman" w:hAnsi="Arial" w:cs="Arial"/>
          <w:lang w:eastAsia="fr-CA"/>
        </w:rPr>
        <w:t>plu</w:t>
      </w:r>
      <w:r>
        <w:rPr>
          <w:rFonts w:ascii="Arial" w:eastAsia="Times New Roman" w:hAnsi="Arial" w:cs="Arial"/>
          <w:lang w:eastAsia="fr-CA"/>
        </w:rPr>
        <w:t>sieurs figures de style dans le</w:t>
      </w:r>
      <w:r w:rsidR="001A1444">
        <w:rPr>
          <w:rFonts w:ascii="Arial" w:eastAsia="Times New Roman" w:hAnsi="Arial" w:cs="Arial"/>
          <w:lang w:eastAsia="fr-CA"/>
        </w:rPr>
        <w:t xml:space="preserve"> texte.  Personnellement, cela me permet de vraiment bien saisir la personnalité d’Olivier Bernard</w:t>
      </w:r>
      <w:r w:rsidR="007F7C7C" w:rsidRPr="007F7C7C">
        <w:rPr>
          <w:rFonts w:ascii="Arial" w:eastAsia="Times New Roman" w:hAnsi="Arial" w:cs="Arial"/>
          <w:lang w:eastAsia="fr-CA"/>
        </w:rPr>
        <w:t>.</w:t>
      </w:r>
      <w:r w:rsidR="001A1444">
        <w:rPr>
          <w:rFonts w:ascii="Arial" w:eastAsia="Times New Roman" w:hAnsi="Arial" w:cs="Arial"/>
          <w:lang w:eastAsia="fr-CA"/>
        </w:rPr>
        <w:t xml:space="preserve">  </w:t>
      </w:r>
      <w:r w:rsidR="001A1444">
        <w:rPr>
          <w:rFonts w:ascii="Arial" w:eastAsia="Times New Roman" w:hAnsi="Arial" w:cs="Arial"/>
          <w:i/>
          <w:lang w:eastAsia="fr-CA"/>
        </w:rPr>
        <w:t>«</w:t>
      </w:r>
      <w:commentRangeStart w:id="0"/>
      <w:r w:rsidR="001A1444">
        <w:rPr>
          <w:rFonts w:ascii="Arial" w:eastAsia="Times New Roman" w:hAnsi="Arial" w:cs="Arial"/>
          <w:i/>
          <w:lang w:eastAsia="fr-CA"/>
        </w:rPr>
        <w:t>déboulonner</w:t>
      </w:r>
      <w:commentRangeEnd w:id="0"/>
      <w:r w:rsidR="00E9071B">
        <w:rPr>
          <w:rStyle w:val="Marquedecommentaire"/>
        </w:rPr>
        <w:commentReference w:id="0"/>
      </w:r>
      <w:r w:rsidR="001A1444">
        <w:rPr>
          <w:rFonts w:ascii="Arial" w:eastAsia="Times New Roman" w:hAnsi="Arial" w:cs="Arial"/>
          <w:i/>
          <w:lang w:eastAsia="fr-CA"/>
        </w:rPr>
        <w:t xml:space="preserve"> les mythes», «Petit </w:t>
      </w:r>
      <w:commentRangeStart w:id="1"/>
      <w:r w:rsidR="001A1444">
        <w:rPr>
          <w:rFonts w:ascii="Arial" w:eastAsia="Times New Roman" w:hAnsi="Arial" w:cs="Arial"/>
          <w:i/>
          <w:lang w:eastAsia="fr-CA"/>
        </w:rPr>
        <w:t>Thomas</w:t>
      </w:r>
      <w:commentRangeEnd w:id="1"/>
      <w:r w:rsidR="00E9071B">
        <w:rPr>
          <w:rStyle w:val="Marquedecommentaire"/>
        </w:rPr>
        <w:commentReference w:id="1"/>
      </w:r>
      <w:r w:rsidR="001A1444">
        <w:rPr>
          <w:rFonts w:ascii="Arial" w:eastAsia="Times New Roman" w:hAnsi="Arial" w:cs="Arial"/>
          <w:i/>
          <w:lang w:eastAsia="fr-CA"/>
        </w:rPr>
        <w:t>, l’apôtre incrédule», «revêt son habit d’explorateur»,</w:t>
      </w:r>
      <w:r>
        <w:rPr>
          <w:rFonts w:ascii="Arial" w:eastAsia="Times New Roman" w:hAnsi="Arial" w:cs="Arial"/>
          <w:i/>
          <w:lang w:eastAsia="fr-CA"/>
        </w:rPr>
        <w:t xml:space="preserve"> « </w:t>
      </w:r>
      <w:commentRangeStart w:id="2"/>
      <w:r>
        <w:rPr>
          <w:rFonts w:ascii="Arial" w:eastAsia="Times New Roman" w:hAnsi="Arial" w:cs="Arial"/>
          <w:i/>
          <w:lang w:eastAsia="fr-CA"/>
        </w:rPr>
        <w:t>revisite</w:t>
      </w:r>
      <w:commentRangeEnd w:id="2"/>
      <w:r w:rsidR="00E9071B">
        <w:rPr>
          <w:rStyle w:val="Marquedecommentaire"/>
        </w:rPr>
        <w:commentReference w:id="2"/>
      </w:r>
      <w:r>
        <w:rPr>
          <w:rFonts w:ascii="Arial" w:eastAsia="Times New Roman" w:hAnsi="Arial" w:cs="Arial"/>
          <w:i/>
          <w:lang w:eastAsia="fr-CA"/>
        </w:rPr>
        <w:t xml:space="preserve"> des croyances véhiculées», «corde à </w:t>
      </w:r>
      <w:commentRangeStart w:id="3"/>
      <w:r>
        <w:rPr>
          <w:rFonts w:ascii="Arial" w:eastAsia="Times New Roman" w:hAnsi="Arial" w:cs="Arial"/>
          <w:i/>
          <w:lang w:eastAsia="fr-CA"/>
        </w:rPr>
        <w:t>[</w:t>
      </w:r>
      <w:commentRangeEnd w:id="3"/>
      <w:r w:rsidR="00DA0FF6">
        <w:rPr>
          <w:rStyle w:val="Marquedecommentaire"/>
        </w:rPr>
        <w:commentReference w:id="3"/>
      </w:r>
      <w:r>
        <w:rPr>
          <w:rFonts w:ascii="Arial" w:eastAsia="Times New Roman" w:hAnsi="Arial" w:cs="Arial"/>
          <w:i/>
          <w:lang w:eastAsia="fr-CA"/>
        </w:rPr>
        <w:t>son]</w:t>
      </w:r>
      <w:r w:rsidR="001A1444">
        <w:rPr>
          <w:rFonts w:ascii="Arial" w:eastAsia="Times New Roman" w:hAnsi="Arial" w:cs="Arial"/>
          <w:i/>
          <w:lang w:eastAsia="fr-CA"/>
        </w:rPr>
        <w:t xml:space="preserve"> arc», «s’attire </w:t>
      </w:r>
      <w:commentRangeStart w:id="4"/>
      <w:r w:rsidR="001A1444">
        <w:rPr>
          <w:rFonts w:ascii="Arial" w:eastAsia="Times New Roman" w:hAnsi="Arial" w:cs="Arial"/>
          <w:i/>
          <w:lang w:eastAsia="fr-CA"/>
        </w:rPr>
        <w:t>des</w:t>
      </w:r>
      <w:commentRangeEnd w:id="4"/>
      <w:r w:rsidR="00DA0FF6">
        <w:rPr>
          <w:rStyle w:val="Marquedecommentaire"/>
        </w:rPr>
        <w:commentReference w:id="4"/>
      </w:r>
      <w:r w:rsidR="001A1444">
        <w:rPr>
          <w:rFonts w:ascii="Arial" w:eastAsia="Times New Roman" w:hAnsi="Arial" w:cs="Arial"/>
          <w:i/>
          <w:lang w:eastAsia="fr-CA"/>
        </w:rPr>
        <w:t xml:space="preserve"> foudres», «on ne </w:t>
      </w:r>
      <w:commentRangeStart w:id="5"/>
      <w:r w:rsidR="001A1444">
        <w:rPr>
          <w:rFonts w:ascii="Arial" w:eastAsia="Times New Roman" w:hAnsi="Arial" w:cs="Arial"/>
          <w:i/>
          <w:lang w:eastAsia="fr-CA"/>
        </w:rPr>
        <w:t>brasse</w:t>
      </w:r>
      <w:commentRangeEnd w:id="5"/>
      <w:r w:rsidR="00DA0FF6">
        <w:rPr>
          <w:rStyle w:val="Marquedecommentaire"/>
        </w:rPr>
        <w:commentReference w:id="5"/>
      </w:r>
      <w:r w:rsidR="001A1444">
        <w:rPr>
          <w:rFonts w:ascii="Arial" w:eastAsia="Times New Roman" w:hAnsi="Arial" w:cs="Arial"/>
          <w:i/>
          <w:lang w:eastAsia="fr-CA"/>
        </w:rPr>
        <w:t xml:space="preserve"> pas des idées reçues </w:t>
      </w:r>
      <w:r>
        <w:rPr>
          <w:rFonts w:ascii="Arial" w:eastAsia="Times New Roman" w:hAnsi="Arial" w:cs="Arial"/>
          <w:i/>
          <w:lang w:eastAsia="fr-CA"/>
        </w:rPr>
        <w:t xml:space="preserve">sans causer des secousses», «une autre paire </w:t>
      </w:r>
      <w:commentRangeStart w:id="6"/>
      <w:r>
        <w:rPr>
          <w:rFonts w:ascii="Arial" w:eastAsia="Times New Roman" w:hAnsi="Arial" w:cs="Arial"/>
          <w:i/>
          <w:lang w:eastAsia="fr-CA"/>
        </w:rPr>
        <w:t>de</w:t>
      </w:r>
      <w:commentRangeEnd w:id="6"/>
      <w:r w:rsidR="00DA0FF6">
        <w:rPr>
          <w:rStyle w:val="Marquedecommentaire"/>
        </w:rPr>
        <w:commentReference w:id="6"/>
      </w:r>
      <w:r>
        <w:rPr>
          <w:rFonts w:ascii="Arial" w:eastAsia="Times New Roman" w:hAnsi="Arial" w:cs="Arial"/>
          <w:i/>
          <w:lang w:eastAsia="fr-CA"/>
        </w:rPr>
        <w:t xml:space="preserve"> manches», «</w:t>
      </w:r>
      <w:commentRangeStart w:id="7"/>
      <w:r>
        <w:rPr>
          <w:rFonts w:ascii="Arial" w:eastAsia="Times New Roman" w:hAnsi="Arial" w:cs="Arial"/>
          <w:i/>
          <w:lang w:eastAsia="fr-CA"/>
        </w:rPr>
        <w:t>reprendre</w:t>
      </w:r>
      <w:commentRangeEnd w:id="7"/>
      <w:r w:rsidR="005A4E78">
        <w:rPr>
          <w:rStyle w:val="Marquedecommentaire"/>
        </w:rPr>
        <w:commentReference w:id="7"/>
      </w:r>
      <w:r>
        <w:rPr>
          <w:rFonts w:ascii="Arial" w:eastAsia="Times New Roman" w:hAnsi="Arial" w:cs="Arial"/>
          <w:i/>
          <w:lang w:eastAsia="fr-CA"/>
        </w:rPr>
        <w:t xml:space="preserve"> du collier» et «</w:t>
      </w:r>
      <w:commentRangeStart w:id="8"/>
      <w:r>
        <w:rPr>
          <w:rFonts w:ascii="Arial" w:eastAsia="Times New Roman" w:hAnsi="Arial" w:cs="Arial"/>
          <w:i/>
          <w:lang w:eastAsia="fr-CA"/>
        </w:rPr>
        <w:t>ressusciter</w:t>
      </w:r>
      <w:commentRangeEnd w:id="8"/>
      <w:r w:rsidR="005A4E78">
        <w:rPr>
          <w:rStyle w:val="Marquedecommentaire"/>
        </w:rPr>
        <w:commentReference w:id="8"/>
      </w:r>
      <w:r>
        <w:rPr>
          <w:rFonts w:ascii="Arial" w:eastAsia="Times New Roman" w:hAnsi="Arial" w:cs="Arial"/>
          <w:i/>
          <w:lang w:eastAsia="fr-CA"/>
        </w:rPr>
        <w:t xml:space="preserve"> le système de santé»</w:t>
      </w:r>
      <w:r>
        <w:rPr>
          <w:rFonts w:ascii="Arial" w:eastAsia="Times New Roman" w:hAnsi="Arial" w:cs="Arial"/>
          <w:lang w:eastAsia="fr-CA"/>
        </w:rPr>
        <w:t xml:space="preserve"> n’en sont que quelques-unes.</w:t>
      </w:r>
      <w:r w:rsidR="007F7C7C" w:rsidRPr="007F7C7C">
        <w:rPr>
          <w:rFonts w:ascii="Arial" w:eastAsia="Times New Roman" w:hAnsi="Arial" w:cs="Arial"/>
          <w:lang w:eastAsia="fr-CA"/>
        </w:rPr>
        <w:t xml:space="preserve">  </w:t>
      </w:r>
      <w:r w:rsidR="00EA2A54">
        <w:rPr>
          <w:rFonts w:ascii="Arial" w:eastAsia="Times New Roman" w:hAnsi="Arial" w:cs="Arial"/>
          <w:lang w:eastAsia="fr-CA"/>
        </w:rPr>
        <w:t>On retrouve aussi le pseudonyme</w:t>
      </w:r>
      <w:r>
        <w:rPr>
          <w:rFonts w:ascii="Arial" w:eastAsia="Times New Roman" w:hAnsi="Arial" w:cs="Arial"/>
          <w:lang w:eastAsia="fr-CA"/>
        </w:rPr>
        <w:t xml:space="preserve"> donné à </w:t>
      </w:r>
      <w:r w:rsidR="00AC40F5">
        <w:rPr>
          <w:rFonts w:ascii="Arial" w:eastAsia="Times New Roman" w:hAnsi="Arial" w:cs="Arial"/>
          <w:lang w:eastAsia="fr-CA"/>
        </w:rPr>
        <w:t xml:space="preserve">Olivier Bernard, soit le titre de son émission, </w:t>
      </w:r>
      <w:r>
        <w:rPr>
          <w:rFonts w:ascii="Arial" w:eastAsia="Times New Roman" w:hAnsi="Arial" w:cs="Arial"/>
          <w:i/>
          <w:lang w:eastAsia="fr-CA"/>
        </w:rPr>
        <w:t xml:space="preserve">Le </w:t>
      </w:r>
      <w:proofErr w:type="spellStart"/>
      <w:r w:rsidRPr="00AC40F5">
        <w:rPr>
          <w:rFonts w:ascii="Arial" w:eastAsia="Times New Roman" w:hAnsi="Arial" w:cs="Arial"/>
          <w:i/>
          <w:lang w:eastAsia="fr-CA"/>
        </w:rPr>
        <w:t>Pharmachien</w:t>
      </w:r>
      <w:proofErr w:type="spellEnd"/>
      <w:r w:rsidR="00AC40F5">
        <w:rPr>
          <w:rFonts w:ascii="Arial" w:eastAsia="Times New Roman" w:hAnsi="Arial" w:cs="Arial"/>
          <w:lang w:eastAsia="fr-CA"/>
        </w:rPr>
        <w:t>. Sur les réseaux sociaux, certains l’appelle même</w:t>
      </w:r>
      <w:r>
        <w:rPr>
          <w:rFonts w:ascii="Arial" w:eastAsia="Times New Roman" w:hAnsi="Arial" w:cs="Arial"/>
          <w:lang w:eastAsia="fr-CA"/>
        </w:rPr>
        <w:t xml:space="preserve"> </w:t>
      </w:r>
      <w:r w:rsidR="00AC40F5">
        <w:rPr>
          <w:rFonts w:ascii="Arial" w:eastAsia="Times New Roman" w:hAnsi="Arial" w:cs="Arial"/>
          <w:i/>
          <w:lang w:eastAsia="fr-CA"/>
        </w:rPr>
        <w:t xml:space="preserve">Le </w:t>
      </w:r>
      <w:commentRangeStart w:id="9"/>
      <w:proofErr w:type="spellStart"/>
      <w:r>
        <w:rPr>
          <w:rFonts w:ascii="Arial" w:eastAsia="Times New Roman" w:hAnsi="Arial" w:cs="Arial"/>
          <w:i/>
          <w:lang w:eastAsia="fr-CA"/>
        </w:rPr>
        <w:t>Pharmachiant</w:t>
      </w:r>
      <w:commentRangeEnd w:id="9"/>
      <w:proofErr w:type="spellEnd"/>
      <w:r w:rsidR="00AE276A">
        <w:rPr>
          <w:rStyle w:val="Marquedecommentaire"/>
        </w:rPr>
        <w:commentReference w:id="9"/>
      </w:r>
      <w:r>
        <w:rPr>
          <w:rFonts w:ascii="Arial" w:eastAsia="Times New Roman" w:hAnsi="Arial" w:cs="Arial"/>
          <w:i/>
          <w:lang w:eastAsia="fr-CA"/>
        </w:rPr>
        <w:t xml:space="preserve">.  </w:t>
      </w:r>
      <w:r w:rsidR="00AC40F5">
        <w:rPr>
          <w:rFonts w:ascii="Arial" w:eastAsia="Times New Roman" w:hAnsi="Arial" w:cs="Arial"/>
          <w:lang w:eastAsia="fr-CA"/>
        </w:rPr>
        <w:t>Cela me permet de comprendre à quel point ce pharmacien tient à défaire des mythes sur la place publique et cela lui attire parfois</w:t>
      </w:r>
      <w:r w:rsidR="005605B4">
        <w:rPr>
          <w:rFonts w:ascii="Arial" w:eastAsia="Times New Roman" w:hAnsi="Arial" w:cs="Arial"/>
          <w:lang w:eastAsia="fr-CA"/>
        </w:rPr>
        <w:t xml:space="preserve"> des </w:t>
      </w:r>
      <w:r w:rsidR="005605B4" w:rsidRPr="005605B4">
        <w:rPr>
          <w:rFonts w:ascii="Arial" w:eastAsia="Times New Roman" w:hAnsi="Arial" w:cs="Arial"/>
          <w:highlight w:val="yellow"/>
          <w:lang w:eastAsia="fr-CA"/>
        </w:rPr>
        <w:t>problèmes.</w:t>
      </w:r>
      <w:r w:rsidR="00AE276A">
        <w:rPr>
          <w:rFonts w:ascii="Arial" w:eastAsia="Times New Roman" w:hAnsi="Arial" w:cs="Arial"/>
          <w:lang w:eastAsia="fr-CA"/>
        </w:rPr>
        <w:t xml:space="preserve">  Il est prêt à tout pour arriver à ses fins.</w:t>
      </w:r>
    </w:p>
    <w:p w14:paraId="767C2527" w14:textId="18C9373E" w:rsidR="007F7C7C" w:rsidRPr="007F7C7C" w:rsidRDefault="007F7C7C" w:rsidP="007F7C7C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  <w:r w:rsidRPr="007F7C7C">
        <w:rPr>
          <w:rFonts w:ascii="Arial" w:eastAsia="Times New Roman" w:hAnsi="Arial" w:cs="Arial"/>
          <w:lang w:eastAsia="fr-CA"/>
        </w:rPr>
        <w:t xml:space="preserve">Dans cet exemple de modelage, nous sommes à même </w:t>
      </w:r>
      <w:r w:rsidR="005605B4">
        <w:rPr>
          <w:rFonts w:ascii="Arial" w:eastAsia="Times New Roman" w:hAnsi="Arial" w:cs="Arial"/>
          <w:lang w:eastAsia="fr-CA"/>
        </w:rPr>
        <w:t xml:space="preserve">de constater que l’enseignant a utilisé plusieurs de ses connaissances antérieures et </w:t>
      </w:r>
      <w:r w:rsidRPr="007F7C7C">
        <w:rPr>
          <w:rFonts w:ascii="Arial" w:eastAsia="Times New Roman" w:hAnsi="Arial" w:cs="Arial"/>
          <w:lang w:eastAsia="fr-CA"/>
        </w:rPr>
        <w:t>s’est fié aux indices du texte pour clarifier des phrases et des passages.</w:t>
      </w:r>
      <w:r w:rsidR="00AE276A">
        <w:rPr>
          <w:rFonts w:ascii="Arial" w:eastAsia="Times New Roman" w:hAnsi="Arial" w:cs="Arial"/>
          <w:lang w:eastAsia="fr-CA"/>
        </w:rPr>
        <w:t xml:space="preserve">  Le dictionnaire a aussi été utilisé pour clarifier certaines figures de style.  D’ailleurs, plusieurs expressions se retrouvent sur internet.  </w:t>
      </w:r>
    </w:p>
    <w:p w14:paraId="13AA3478" w14:textId="6A4BE528" w:rsidR="007F7C7C" w:rsidRDefault="007F7C7C" w:rsidP="007F7C7C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</w:p>
    <w:p w14:paraId="7CA31B5A" w14:textId="698C92DC" w:rsidR="003A4B88" w:rsidRDefault="003A4B88" w:rsidP="007F7C7C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</w:p>
    <w:p w14:paraId="50EAEA99" w14:textId="77777777" w:rsidR="003A4B88" w:rsidRDefault="003A4B88" w:rsidP="007F7C7C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</w:p>
    <w:p w14:paraId="54D3EA45" w14:textId="5C0F136A" w:rsidR="00C02EC6" w:rsidRPr="0030192C" w:rsidRDefault="00C02EC6" w:rsidP="0030192C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fr-CA"/>
        </w:rPr>
      </w:pPr>
      <w:r w:rsidRPr="0030192C">
        <w:rPr>
          <w:rFonts w:ascii="Arial" w:eastAsia="Times New Roman" w:hAnsi="Arial" w:cs="Arial"/>
          <w:b/>
          <w:sz w:val="24"/>
          <w:szCs w:val="24"/>
          <w:lang w:eastAsia="fr-CA"/>
        </w:rPr>
        <w:t>QUESTIONNER</w:t>
      </w:r>
    </w:p>
    <w:p w14:paraId="4C2DD70D" w14:textId="4ED16AAC" w:rsidR="00C02EC6" w:rsidRDefault="00C02EC6" w:rsidP="00C02EC6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  <w:r w:rsidRPr="00C02EC6">
        <w:rPr>
          <w:rFonts w:ascii="Arial" w:eastAsia="Times New Roman" w:hAnsi="Arial" w:cs="Arial"/>
          <w:b/>
          <w:lang w:eastAsia="fr-CA"/>
        </w:rPr>
        <w:t>Questionner, c’est se poser des questions</w:t>
      </w:r>
      <w:r w:rsidRPr="00C02EC6">
        <w:rPr>
          <w:rFonts w:ascii="Arial" w:eastAsia="Times New Roman" w:hAnsi="Arial" w:cs="Arial"/>
          <w:lang w:eastAsia="fr-CA"/>
        </w:rPr>
        <w:t xml:space="preserve"> sur les informations importantes.  Cela permet de vérifier si les informations importantes sont bien comprises et de faire une lecture en profondeur.  Les questions à se poser pour les textes courants et les textes littéraires peuvent parfois diverger.  Se questionner permet de rester actif tout au long de la lecture.</w:t>
      </w:r>
    </w:p>
    <w:p w14:paraId="52F63880" w14:textId="77777777" w:rsidR="00C02EC6" w:rsidRPr="00C02EC6" w:rsidRDefault="00C02EC6" w:rsidP="00C02EC6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</w:p>
    <w:p w14:paraId="556F63AF" w14:textId="122E052E" w:rsidR="00C02EC6" w:rsidRPr="0030192C" w:rsidRDefault="00C02EC6" w:rsidP="0030192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lang w:eastAsia="fr-CA"/>
        </w:rPr>
      </w:pPr>
      <w:r w:rsidRPr="0030192C">
        <w:rPr>
          <w:rFonts w:ascii="Arial" w:eastAsia="Times New Roman" w:hAnsi="Arial" w:cs="Arial"/>
          <w:b/>
          <w:bCs/>
          <w:lang w:eastAsia="fr-CA"/>
        </w:rPr>
        <w:t xml:space="preserve">Expliquez que vous allez présenter un exemple de modelage de la stratégie </w:t>
      </w:r>
      <w:r w:rsidRPr="0030192C">
        <w:rPr>
          <w:rFonts w:ascii="Arial" w:eastAsia="Times New Roman" w:hAnsi="Arial" w:cs="Arial"/>
          <w:b/>
          <w:bCs/>
          <w:i/>
          <w:lang w:eastAsia="fr-CA"/>
        </w:rPr>
        <w:t>Questionner</w:t>
      </w:r>
      <w:r w:rsidRPr="0030192C">
        <w:rPr>
          <w:rFonts w:ascii="Arial" w:eastAsia="Times New Roman" w:hAnsi="Arial" w:cs="Arial"/>
          <w:b/>
          <w:bCs/>
          <w:lang w:eastAsia="fr-CA"/>
        </w:rPr>
        <w:t>.</w:t>
      </w:r>
    </w:p>
    <w:p w14:paraId="2D5001CC" w14:textId="77777777" w:rsidR="00C02EC6" w:rsidRDefault="00C02EC6" w:rsidP="00C02EC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fr-CA"/>
        </w:rPr>
      </w:pPr>
    </w:p>
    <w:p w14:paraId="7161C50D" w14:textId="0ABAB6AE" w:rsidR="00C02EC6" w:rsidRPr="0030192C" w:rsidRDefault="00C02EC6" w:rsidP="0030192C">
      <w:pPr>
        <w:pStyle w:val="Paragraphedeliste"/>
        <w:numPr>
          <w:ilvl w:val="0"/>
          <w:numId w:val="6"/>
        </w:numPr>
        <w:spacing w:after="120" w:line="360" w:lineRule="auto"/>
        <w:jc w:val="both"/>
        <w:rPr>
          <w:rFonts w:ascii="Arial" w:eastAsia="Times New Roman" w:hAnsi="Arial" w:cs="Arial"/>
          <w:bCs/>
          <w:lang w:eastAsia="fr-CA"/>
        </w:rPr>
      </w:pPr>
      <w:r w:rsidRPr="0030192C">
        <w:rPr>
          <w:rFonts w:ascii="Arial" w:eastAsia="Times New Roman" w:hAnsi="Arial" w:cs="Arial"/>
          <w:bCs/>
          <w:color w:val="92D050"/>
          <w:lang w:eastAsia="fr-CA"/>
        </w:rPr>
        <w:t xml:space="preserve"> </w:t>
      </w:r>
      <w:r w:rsidRPr="0030192C">
        <w:rPr>
          <w:rFonts w:ascii="Arial" w:eastAsia="Times New Roman" w:hAnsi="Arial" w:cs="Arial"/>
          <w:bCs/>
          <w:lang w:eastAsia="fr-CA"/>
        </w:rPr>
        <w:t>Modéliser la stratégie.</w:t>
      </w:r>
    </w:p>
    <w:p w14:paraId="753F0CB0" w14:textId="647E6F26" w:rsidR="00C02EC6" w:rsidRPr="00C02EC6" w:rsidRDefault="00C02EC6" w:rsidP="00C02EC6">
      <w:pPr>
        <w:spacing w:after="0" w:line="360" w:lineRule="auto"/>
        <w:jc w:val="both"/>
        <w:rPr>
          <w:rFonts w:ascii="Arial" w:eastAsia="Times New Roman" w:hAnsi="Arial" w:cs="Arial"/>
          <w:i/>
          <w:lang w:eastAsia="fr-CA"/>
        </w:rPr>
      </w:pPr>
      <w:r w:rsidRPr="00C02EC6">
        <w:rPr>
          <w:rFonts w:ascii="Arial" w:eastAsia="Times New Roman" w:hAnsi="Arial" w:cs="Arial"/>
          <w:lang w:eastAsia="fr-CA"/>
        </w:rPr>
        <w:t xml:space="preserve">Donc, dans </w:t>
      </w:r>
      <w:r w:rsidR="00AE276A">
        <w:rPr>
          <w:rFonts w:ascii="Arial" w:eastAsia="Times New Roman" w:hAnsi="Arial" w:cs="Arial"/>
          <w:i/>
          <w:lang w:eastAsia="fr-CA"/>
        </w:rPr>
        <w:t>Olivier Bernard Pharmacien et chien de garde des faits</w:t>
      </w:r>
      <w:r w:rsidRPr="00C02EC6">
        <w:rPr>
          <w:rFonts w:ascii="Arial" w:eastAsia="Times New Roman" w:hAnsi="Arial" w:cs="Arial"/>
          <w:i/>
          <w:lang w:eastAsia="fr-CA"/>
        </w:rPr>
        <w:t>…</w:t>
      </w:r>
    </w:p>
    <w:p w14:paraId="0ED6AC7C" w14:textId="77570FB9" w:rsidR="00C02EC6" w:rsidRPr="00C02EC6" w:rsidRDefault="00C02EC6" w:rsidP="00C02EC6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  <w:r w:rsidRPr="00C02EC6">
        <w:rPr>
          <w:rFonts w:ascii="Arial" w:eastAsia="Times New Roman" w:hAnsi="Arial" w:cs="Arial"/>
          <w:b/>
          <w:lang w:eastAsia="fr-CA"/>
        </w:rPr>
        <w:t>Sujet</w:t>
      </w:r>
      <w:r w:rsidR="00AE276A">
        <w:rPr>
          <w:rFonts w:ascii="Arial" w:eastAsia="Times New Roman" w:hAnsi="Arial" w:cs="Arial"/>
          <w:lang w:eastAsia="fr-CA"/>
        </w:rPr>
        <w:t> : Olivier Bernard et son désir de faire circuler de vraies informations.</w:t>
      </w:r>
    </w:p>
    <w:p w14:paraId="5CA3BDED" w14:textId="686C8939" w:rsidR="00C02EC6" w:rsidRPr="005C6F57" w:rsidRDefault="00C02EC6" w:rsidP="00C02EC6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  <w:r w:rsidRPr="00C02EC6">
        <w:rPr>
          <w:rFonts w:ascii="Arial" w:eastAsia="Times New Roman" w:hAnsi="Arial" w:cs="Arial"/>
          <w:b/>
          <w:lang w:eastAsia="fr-CA"/>
        </w:rPr>
        <w:t>Où et quand?</w:t>
      </w:r>
      <w:r w:rsidRPr="00C02EC6">
        <w:rPr>
          <w:rFonts w:ascii="Arial" w:eastAsia="Times New Roman" w:hAnsi="Arial" w:cs="Arial"/>
          <w:lang w:eastAsia="fr-CA"/>
        </w:rPr>
        <w:t xml:space="preserve"> : </w:t>
      </w:r>
      <w:r w:rsidR="00EA2A54">
        <w:rPr>
          <w:rFonts w:ascii="Arial" w:eastAsia="Times New Roman" w:hAnsi="Arial" w:cs="Arial"/>
          <w:lang w:eastAsia="fr-CA"/>
        </w:rPr>
        <w:t>Originaire de Beauport (né en 1982).  À l’université Laval à Québec, il obtient un baccalauréat en pharmacie en 2004 et maîtrise en génétique moléculaire en 2006. Il est maintenant auteur de livres de vulgarisation médicale.  Il partage ses commentaires</w:t>
      </w:r>
      <w:r w:rsidR="005C6F57">
        <w:rPr>
          <w:rFonts w:ascii="Arial" w:eastAsia="Times New Roman" w:hAnsi="Arial" w:cs="Arial"/>
          <w:lang w:eastAsia="fr-CA"/>
        </w:rPr>
        <w:t xml:space="preserve"> et s’attaque aux fausses croyances populaires</w:t>
      </w:r>
      <w:r w:rsidR="00EA2A54">
        <w:rPr>
          <w:rFonts w:ascii="Arial" w:eastAsia="Times New Roman" w:hAnsi="Arial" w:cs="Arial"/>
          <w:lang w:eastAsia="fr-CA"/>
        </w:rPr>
        <w:t xml:space="preserve"> sur son site we</w:t>
      </w:r>
      <w:r w:rsidR="005C6F57">
        <w:rPr>
          <w:rFonts w:ascii="Arial" w:eastAsia="Times New Roman" w:hAnsi="Arial" w:cs="Arial"/>
          <w:lang w:eastAsia="fr-CA"/>
        </w:rPr>
        <w:t xml:space="preserve">b, plusieurs réseaux sociaux et dans sa série documentaire, </w:t>
      </w:r>
      <w:r w:rsidR="005C6F57">
        <w:rPr>
          <w:rFonts w:ascii="Arial" w:eastAsia="Times New Roman" w:hAnsi="Arial" w:cs="Arial"/>
          <w:i/>
          <w:lang w:eastAsia="fr-CA"/>
        </w:rPr>
        <w:t xml:space="preserve">Le </w:t>
      </w:r>
      <w:proofErr w:type="spellStart"/>
      <w:r w:rsidR="005C6F57">
        <w:rPr>
          <w:rFonts w:ascii="Arial" w:eastAsia="Times New Roman" w:hAnsi="Arial" w:cs="Arial"/>
          <w:i/>
          <w:lang w:eastAsia="fr-CA"/>
        </w:rPr>
        <w:t>Pharmachien</w:t>
      </w:r>
      <w:proofErr w:type="spellEnd"/>
      <w:r w:rsidR="005C6F57">
        <w:rPr>
          <w:rFonts w:ascii="Arial" w:eastAsia="Times New Roman" w:hAnsi="Arial" w:cs="Arial"/>
          <w:lang w:eastAsia="fr-CA"/>
        </w:rPr>
        <w:t>.</w:t>
      </w:r>
    </w:p>
    <w:p w14:paraId="10BA25BC" w14:textId="331B4228" w:rsidR="00C02EC6" w:rsidRPr="00C02EC6" w:rsidRDefault="00C02EC6" w:rsidP="00C02EC6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  <w:r w:rsidRPr="00C02EC6">
        <w:rPr>
          <w:rFonts w:ascii="Arial" w:eastAsia="Times New Roman" w:hAnsi="Arial" w:cs="Arial"/>
          <w:b/>
          <w:lang w:eastAsia="fr-CA"/>
        </w:rPr>
        <w:t>Quoi?</w:t>
      </w:r>
      <w:r w:rsidR="005C6F57">
        <w:rPr>
          <w:rFonts w:ascii="Arial" w:eastAsia="Times New Roman" w:hAnsi="Arial" w:cs="Arial"/>
          <w:lang w:eastAsia="fr-CA"/>
        </w:rPr>
        <w:t> : Profil de diplômé (biographie professionnelle)</w:t>
      </w:r>
      <w:r w:rsidRPr="00C02EC6">
        <w:rPr>
          <w:rFonts w:ascii="Arial" w:eastAsia="Times New Roman" w:hAnsi="Arial" w:cs="Arial"/>
          <w:lang w:eastAsia="fr-CA"/>
        </w:rPr>
        <w:t xml:space="preserve"> </w:t>
      </w:r>
    </w:p>
    <w:p w14:paraId="504661B5" w14:textId="7E738819" w:rsidR="00C02EC6" w:rsidRDefault="00C02EC6" w:rsidP="00C02EC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C02EC6">
        <w:rPr>
          <w:rFonts w:ascii="Arial" w:eastAsia="Times New Roman" w:hAnsi="Arial" w:cs="Arial"/>
          <w:lang w:eastAsia="fr-CA"/>
        </w:rPr>
        <w:t>Dans ce cas-ci, il est judicieux de proposer aux élèves de s’informer plus en p</w:t>
      </w:r>
      <w:r w:rsidR="005C6F57">
        <w:rPr>
          <w:rFonts w:ascii="Arial" w:eastAsia="Times New Roman" w:hAnsi="Arial" w:cs="Arial"/>
          <w:lang w:eastAsia="fr-CA"/>
        </w:rPr>
        <w:t xml:space="preserve">rofondeur au sujet du </w:t>
      </w:r>
      <w:proofErr w:type="spellStart"/>
      <w:r w:rsidR="005C6F57">
        <w:rPr>
          <w:rFonts w:ascii="Arial" w:eastAsia="Times New Roman" w:hAnsi="Arial" w:cs="Arial"/>
          <w:lang w:eastAsia="fr-CA"/>
        </w:rPr>
        <w:t>Pharmachien</w:t>
      </w:r>
      <w:proofErr w:type="spellEnd"/>
      <w:r w:rsidR="005C6F57">
        <w:rPr>
          <w:rFonts w:ascii="Arial" w:eastAsia="Times New Roman" w:hAnsi="Arial" w:cs="Arial"/>
          <w:lang w:eastAsia="fr-CA"/>
        </w:rPr>
        <w:t xml:space="preserve">, de consulter ses livres, sa page Facebook ou son site web.  Les émissions de sa série documentaire sont aussi disponibles. Cela permet </w:t>
      </w:r>
      <w:r w:rsidRPr="00C02EC6">
        <w:rPr>
          <w:rFonts w:ascii="Arial" w:eastAsia="Times New Roman" w:hAnsi="Arial" w:cs="Arial"/>
          <w:lang w:eastAsia="fr-CA"/>
        </w:rPr>
        <w:t>de bien comprendre le texte</w:t>
      </w:r>
      <w:r w:rsidR="005C6F57">
        <w:rPr>
          <w:rFonts w:ascii="Arial" w:eastAsia="Times New Roman" w:hAnsi="Arial" w:cs="Arial"/>
          <w:lang w:eastAsia="fr-CA"/>
        </w:rPr>
        <w:t xml:space="preserve"> et aussi, </w:t>
      </w:r>
      <w:r w:rsidR="005C6F57" w:rsidRPr="00731B83">
        <w:rPr>
          <w:rFonts w:ascii="Arial" w:eastAsia="Times New Roman" w:hAnsi="Arial" w:cs="Arial"/>
          <w:lang w:eastAsia="fr-CA"/>
        </w:rPr>
        <w:t>l’idéologie</w:t>
      </w:r>
      <w:bookmarkStart w:id="10" w:name="_GoBack"/>
      <w:bookmarkEnd w:id="10"/>
      <w:r w:rsidR="005C6F57">
        <w:rPr>
          <w:rFonts w:ascii="Arial" w:eastAsia="Times New Roman" w:hAnsi="Arial" w:cs="Arial"/>
          <w:lang w:eastAsia="fr-CA"/>
        </w:rPr>
        <w:t xml:space="preserve"> de ce personnage</w:t>
      </w:r>
      <w:r w:rsidRPr="00C02EC6">
        <w:rPr>
          <w:rFonts w:ascii="Arial" w:eastAsia="Times New Roman" w:hAnsi="Arial" w:cs="Arial"/>
          <w:lang w:eastAsia="fr-CA"/>
        </w:rPr>
        <w:t>.</w:t>
      </w:r>
    </w:p>
    <w:p w14:paraId="2B07253D" w14:textId="77777777" w:rsidR="00CE27AC" w:rsidRDefault="00CE27AC" w:rsidP="00CE27AC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</w:p>
    <w:p w14:paraId="1134AE96" w14:textId="5205291D" w:rsidR="00CE27AC" w:rsidRPr="00CE27AC" w:rsidRDefault="00CE27AC" w:rsidP="00CE27AC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  <w:r w:rsidRPr="00CE27AC">
        <w:rPr>
          <w:rFonts w:ascii="Arial" w:eastAsia="Times New Roman" w:hAnsi="Arial" w:cs="Arial"/>
          <w:lang w:eastAsia="fr-CA"/>
        </w:rPr>
        <w:t>Dans cet exemple de modelage, l’enseignant s’est posé les questions se retrouvant dans l’encadré bleu</w:t>
      </w:r>
      <w:proofErr w:type="gramStart"/>
      <w:r w:rsidRPr="00CE27AC">
        <w:rPr>
          <w:rFonts w:ascii="Arial" w:eastAsia="Times New Roman" w:hAnsi="Arial" w:cs="Arial"/>
          <w:lang w:eastAsia="fr-CA"/>
        </w:rPr>
        <w:t xml:space="preserve"> «Textes</w:t>
      </w:r>
      <w:proofErr w:type="gramEnd"/>
      <w:r w:rsidRPr="00CE27AC">
        <w:rPr>
          <w:rFonts w:ascii="Arial" w:eastAsia="Times New Roman" w:hAnsi="Arial" w:cs="Arial"/>
          <w:lang w:eastAsia="fr-CA"/>
        </w:rPr>
        <w:t xml:space="preserve"> courants» et a justifié les réponses données.</w:t>
      </w:r>
    </w:p>
    <w:p w14:paraId="6BAA4E09" w14:textId="77777777" w:rsidR="00CE27AC" w:rsidRPr="00CE27AC" w:rsidRDefault="00CE27AC" w:rsidP="00CE27AC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00CE27AC">
        <w:rPr>
          <w:rFonts w:ascii="Arial" w:eastAsia="Times New Roman" w:hAnsi="Arial" w:cs="Arial"/>
          <w:lang w:eastAsia="fr-CA"/>
        </w:rPr>
        <w:t>Pour les textes littéraires, il est préférable d’utiliser l’encadré bleu</w:t>
      </w:r>
      <w:proofErr w:type="gramStart"/>
      <w:r w:rsidRPr="00CE27AC">
        <w:rPr>
          <w:rFonts w:ascii="Arial" w:eastAsia="Times New Roman" w:hAnsi="Arial" w:cs="Arial"/>
          <w:lang w:eastAsia="fr-CA"/>
        </w:rPr>
        <w:t xml:space="preserve"> «Textes</w:t>
      </w:r>
      <w:proofErr w:type="gramEnd"/>
      <w:r w:rsidRPr="00CE27AC">
        <w:rPr>
          <w:rFonts w:ascii="Arial" w:eastAsia="Times New Roman" w:hAnsi="Arial" w:cs="Arial"/>
          <w:lang w:eastAsia="fr-CA"/>
        </w:rPr>
        <w:t xml:space="preserve"> littéraires».</w:t>
      </w:r>
    </w:p>
    <w:p w14:paraId="7ED2A775" w14:textId="16EA79B3" w:rsidR="000E64B5" w:rsidRDefault="000E64B5" w:rsidP="00D51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</w:p>
    <w:p w14:paraId="049ED3B2" w14:textId="6FED4261" w:rsidR="00F55EB9" w:rsidRPr="0030192C" w:rsidRDefault="00F55EB9" w:rsidP="0030192C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  <w:r w:rsidRPr="0030192C">
        <w:rPr>
          <w:rFonts w:ascii="Arial" w:eastAsia="Times New Roman" w:hAnsi="Arial" w:cs="Arial"/>
          <w:color w:val="92D050"/>
          <w:lang w:eastAsia="fr-CA"/>
        </w:rPr>
        <w:t xml:space="preserve"> </w:t>
      </w:r>
      <w:r w:rsidRPr="0030192C">
        <w:rPr>
          <w:rFonts w:ascii="Arial" w:eastAsia="Times New Roman" w:hAnsi="Arial" w:cs="Arial"/>
          <w:lang w:eastAsia="fr-CA"/>
        </w:rPr>
        <w:t xml:space="preserve">Demandez à vos </w:t>
      </w:r>
      <w:r w:rsidR="00C02EC6" w:rsidRPr="0030192C">
        <w:rPr>
          <w:rFonts w:ascii="Arial" w:eastAsia="Times New Roman" w:hAnsi="Arial" w:cs="Arial"/>
          <w:lang w:eastAsia="fr-CA"/>
        </w:rPr>
        <w:t>participants de rédiger, en équipe</w:t>
      </w:r>
      <w:r w:rsidRPr="0030192C">
        <w:rPr>
          <w:rFonts w:ascii="Arial" w:eastAsia="Times New Roman" w:hAnsi="Arial" w:cs="Arial"/>
          <w:lang w:eastAsia="fr-CA"/>
        </w:rPr>
        <w:t>, un scénario de modelage.</w:t>
      </w:r>
    </w:p>
    <w:p w14:paraId="2DEE8B13" w14:textId="11B2435F" w:rsidR="00C02EC6" w:rsidRPr="00C02EC6" w:rsidRDefault="00C02EC6" w:rsidP="0030192C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  <w:r w:rsidRPr="00C02EC6">
        <w:rPr>
          <w:rFonts w:ascii="Arial" w:eastAsia="Times New Roman" w:hAnsi="Arial" w:cs="Arial"/>
          <w:lang w:eastAsia="fr-CA"/>
        </w:rPr>
        <w:t>Lorsque le scénario des différentes équipes est complété, faire un retour en grand groupe.</w:t>
      </w:r>
    </w:p>
    <w:p w14:paraId="335A2A2D" w14:textId="77777777" w:rsidR="00C02EC6" w:rsidRPr="00C02EC6" w:rsidRDefault="00C02EC6" w:rsidP="00C02EC6">
      <w:pPr>
        <w:spacing w:after="0" w:line="360" w:lineRule="auto"/>
        <w:jc w:val="both"/>
        <w:rPr>
          <w:rFonts w:ascii="Arial" w:eastAsia="Times New Roman" w:hAnsi="Arial" w:cs="Arial"/>
          <w:lang w:eastAsia="fr-CA"/>
        </w:rPr>
      </w:pPr>
      <w:r w:rsidRPr="00C02EC6">
        <w:rPr>
          <w:rFonts w:ascii="Arial" w:eastAsia="Times New Roman" w:hAnsi="Arial" w:cs="Arial"/>
          <w:lang w:eastAsia="fr-CA"/>
        </w:rPr>
        <w:t xml:space="preserve">Si vous êtes enseignant et que vous n’assistez pas à un atelier présenté par un animateur, il est intéressant de présenter un texte littéraire lors d’une rencontre matière et, en équipe, rédiger un scénario de modelage qui pourrait servir à animer une leçon portant sur les stratégies « </w:t>
      </w:r>
      <w:proofErr w:type="gramStart"/>
      <w:r w:rsidRPr="00C02EC6">
        <w:rPr>
          <w:rFonts w:ascii="Arial" w:eastAsia="Times New Roman" w:hAnsi="Arial" w:cs="Arial"/>
          <w:lang w:eastAsia="fr-CA"/>
        </w:rPr>
        <w:t>Clarifier»</w:t>
      </w:r>
      <w:proofErr w:type="gramEnd"/>
      <w:r w:rsidRPr="00C02EC6">
        <w:rPr>
          <w:rFonts w:ascii="Arial" w:eastAsia="Times New Roman" w:hAnsi="Arial" w:cs="Arial"/>
          <w:lang w:eastAsia="fr-CA"/>
        </w:rPr>
        <w:t xml:space="preserve"> et «Questionner». Lorsque le scénario des différentes équipes est complété, faire un retour en grand groupe.</w:t>
      </w:r>
    </w:p>
    <w:p w14:paraId="35CE010C" w14:textId="77777777" w:rsidR="00C02EC6" w:rsidRDefault="00C02EC6" w:rsidP="00F55EB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fr-CA"/>
        </w:rPr>
      </w:pPr>
    </w:p>
    <w:p w14:paraId="1ACB5DDF" w14:textId="72A1C4F0" w:rsidR="00D51216" w:rsidRPr="00F55EB9" w:rsidRDefault="00F55EB9" w:rsidP="0030192C">
      <w:pPr>
        <w:spacing w:after="0" w:line="240" w:lineRule="auto"/>
        <w:rPr>
          <w:rFonts w:ascii="Arial" w:eastAsia="Times New Roman" w:hAnsi="Arial" w:cs="Arial"/>
          <w:lang w:eastAsia="fr-CA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4EDBF" wp14:editId="78DE66CC">
                <wp:simplePos x="0" y="0"/>
                <wp:positionH relativeFrom="margin">
                  <wp:posOffset>8890</wp:posOffset>
                </wp:positionH>
                <wp:positionV relativeFrom="paragraph">
                  <wp:posOffset>4763</wp:posOffset>
                </wp:positionV>
                <wp:extent cx="0" cy="347345"/>
                <wp:effectExtent l="0" t="0" r="19050" b="3365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34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0D3E2" id="Connecteur droit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.4pt" to="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" strokecolor="#92d050" strokeweight="1.75pt">
                <v:stroke joinstyle="miter"/>
                <w10:wrap anchorx="margin"/>
              </v:line>
            </w:pict>
          </mc:Fallback>
        </mc:AlternateContent>
      </w:r>
      <w:r w:rsidRPr="00F55EB9">
        <w:rPr>
          <w:rFonts w:ascii="Arial" w:eastAsia="Times New Roman" w:hAnsi="Arial" w:cs="Arial"/>
          <w:lang w:eastAsia="fr-CA"/>
        </w:rPr>
        <w:t>Le scénario créé leur servira ensuite à animer un</w:t>
      </w:r>
      <w:r w:rsidR="00C02EC6">
        <w:rPr>
          <w:rFonts w:ascii="Arial" w:eastAsia="Times New Roman" w:hAnsi="Arial" w:cs="Arial"/>
          <w:lang w:eastAsia="fr-CA"/>
        </w:rPr>
        <w:t>e leçon en classe portant sur les</w:t>
      </w:r>
      <w:r w:rsidRPr="00F55EB9">
        <w:rPr>
          <w:rFonts w:ascii="Arial" w:eastAsia="Times New Roman" w:hAnsi="Arial" w:cs="Arial"/>
          <w:lang w:eastAsia="fr-CA"/>
        </w:rPr>
        <w:t xml:space="preserve"> stratégie</w:t>
      </w:r>
      <w:r w:rsidR="00C02EC6">
        <w:rPr>
          <w:rFonts w:ascii="Arial" w:eastAsia="Times New Roman" w:hAnsi="Arial" w:cs="Arial"/>
          <w:lang w:eastAsia="fr-CA"/>
        </w:rPr>
        <w:t xml:space="preserve">s </w:t>
      </w:r>
      <w:r w:rsidR="007F7C7C">
        <w:rPr>
          <w:rFonts w:ascii="Arial" w:eastAsia="Times New Roman" w:hAnsi="Arial" w:cs="Arial"/>
          <w:i/>
          <w:lang w:eastAsia="fr-CA"/>
        </w:rPr>
        <w:t>Clarifier</w:t>
      </w:r>
      <w:r w:rsidR="00C02EC6">
        <w:rPr>
          <w:rFonts w:ascii="Arial" w:eastAsia="Times New Roman" w:hAnsi="Arial" w:cs="Arial"/>
          <w:i/>
          <w:lang w:eastAsia="fr-CA"/>
        </w:rPr>
        <w:t xml:space="preserve"> </w:t>
      </w:r>
      <w:r w:rsidR="00C02EC6">
        <w:rPr>
          <w:rFonts w:ascii="Arial" w:eastAsia="Times New Roman" w:hAnsi="Arial" w:cs="Arial"/>
          <w:lang w:eastAsia="fr-CA"/>
        </w:rPr>
        <w:t xml:space="preserve">et </w:t>
      </w:r>
      <w:r w:rsidR="00C02EC6">
        <w:rPr>
          <w:rFonts w:ascii="Arial" w:eastAsia="Times New Roman" w:hAnsi="Arial" w:cs="Arial"/>
          <w:i/>
          <w:lang w:eastAsia="fr-CA"/>
        </w:rPr>
        <w:t>Questionner</w:t>
      </w:r>
      <w:r w:rsidRPr="00F55EB9">
        <w:rPr>
          <w:rFonts w:ascii="Arial" w:eastAsia="Times New Roman" w:hAnsi="Arial" w:cs="Arial"/>
          <w:lang w:eastAsia="fr-CA"/>
        </w:rPr>
        <w:t>.</w:t>
      </w:r>
    </w:p>
    <w:p w14:paraId="06DCF38E" w14:textId="6BBB4FD6" w:rsidR="00D51216" w:rsidRPr="00C36224" w:rsidRDefault="00D51216" w:rsidP="00D512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</w:p>
    <w:sectPr w:rsidR="00D51216" w:rsidRPr="00C36224" w:rsidSect="00DB4E49">
      <w:pgSz w:w="12240" w:h="15840"/>
      <w:pgMar w:top="567" w:right="1800" w:bottom="426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melie Lussier" w:date="2020-06-30T09:19:00Z" w:initials="AL">
    <w:p w14:paraId="2350E916" w14:textId="59004466" w:rsidR="00E9071B" w:rsidRDefault="00E9071B">
      <w:pPr>
        <w:pStyle w:val="Commentaire"/>
      </w:pPr>
      <w:r>
        <w:rPr>
          <w:rStyle w:val="Marquedecommentaire"/>
        </w:rPr>
        <w:annotationRef/>
      </w:r>
      <w:r>
        <w:t>En cherchant dans le dictionnaire, je comprends que dans ce contexte,</w:t>
      </w:r>
      <w:proofErr w:type="gramStart"/>
      <w:r>
        <w:t xml:space="preserve"> «déboulonner</w:t>
      </w:r>
      <w:proofErr w:type="gramEnd"/>
      <w:r>
        <w:t>» signifie «défaire», «enlever le prestige» = Défaire des mythes, des fausses croyances».</w:t>
      </w:r>
    </w:p>
  </w:comment>
  <w:comment w:id="1" w:author="Amelie Lussier" w:date="2020-06-30T09:21:00Z" w:initials="AL">
    <w:p w14:paraId="7A4CD7CA" w14:textId="403B698F" w:rsidR="00E9071B" w:rsidRDefault="00E9071B">
      <w:pPr>
        <w:pStyle w:val="Commentaire"/>
      </w:pPr>
      <w:r>
        <w:rPr>
          <w:rStyle w:val="Marquedecommentaire"/>
        </w:rPr>
        <w:annotationRef/>
      </w:r>
      <w:r>
        <w:t>Oh!  On fait référence à l’apôtre de Jésus dans la Bible…Celui qui ne croît jamais rien.</w:t>
      </w:r>
    </w:p>
  </w:comment>
  <w:comment w:id="2" w:author="Amelie Lussier" w:date="2020-06-30T09:22:00Z" w:initials="AL">
    <w:p w14:paraId="424D56E9" w14:textId="3C51A1D3" w:rsidR="00E9071B" w:rsidRDefault="00E9071B">
      <w:pPr>
        <w:pStyle w:val="Commentaire"/>
      </w:pPr>
      <w:r>
        <w:rPr>
          <w:rStyle w:val="Marquedecommentaire"/>
        </w:rPr>
        <w:annotationRef/>
      </w:r>
      <w:r>
        <w:t>Ça, ça veut dire interpréter de manière différente.</w:t>
      </w:r>
    </w:p>
  </w:comment>
  <w:comment w:id="3" w:author="Amelie Lussier" w:date="2020-06-30T09:23:00Z" w:initials="AL">
    <w:p w14:paraId="7980BC53" w14:textId="0FAAE90F" w:rsidR="00DA0FF6" w:rsidRDefault="00DA0FF6">
      <w:pPr>
        <w:pStyle w:val="Commentaire"/>
      </w:pPr>
      <w:r>
        <w:rPr>
          <w:rStyle w:val="Marquedecommentaire"/>
        </w:rPr>
        <w:annotationRef/>
      </w:r>
      <w:r>
        <w:t>Avoir plusieurs ressources pour atteindre un objectif.</w:t>
      </w:r>
    </w:p>
  </w:comment>
  <w:comment w:id="4" w:author="Amelie Lussier" w:date="2020-06-30T09:28:00Z" w:initials="AL">
    <w:p w14:paraId="797D3711" w14:textId="45585923" w:rsidR="00DA0FF6" w:rsidRDefault="00DA0FF6">
      <w:pPr>
        <w:pStyle w:val="Commentaire"/>
      </w:pPr>
      <w:r>
        <w:rPr>
          <w:rStyle w:val="Marquedecommentaire"/>
        </w:rPr>
        <w:annotationRef/>
      </w:r>
      <w:r w:rsidR="005A4E78">
        <w:t>Orage, éclair, décharge électrique = Il s’attire des reproches…</w:t>
      </w:r>
    </w:p>
  </w:comment>
  <w:comment w:id="5" w:author="Amelie Lussier" w:date="2020-06-30T09:24:00Z" w:initials="AL">
    <w:p w14:paraId="2ABB9B86" w14:textId="2F301268" w:rsidR="00DA0FF6" w:rsidRDefault="00DA0FF6">
      <w:pPr>
        <w:pStyle w:val="Commentaire"/>
      </w:pPr>
      <w:r>
        <w:rPr>
          <w:rStyle w:val="Marquedecommentaire"/>
        </w:rPr>
        <w:annotationRef/>
      </w:r>
      <w:r>
        <w:t>Synonyme de</w:t>
      </w:r>
      <w:proofErr w:type="gramStart"/>
      <w:r>
        <w:t xml:space="preserve"> «On</w:t>
      </w:r>
      <w:proofErr w:type="gramEnd"/>
      <w:r>
        <w:t xml:space="preserve"> ne fait pas d’omelette sans casser des œufs» = On n’obtient rien sans faire de sacrifices.  </w:t>
      </w:r>
    </w:p>
  </w:comment>
  <w:comment w:id="6" w:author="Amelie Lussier" w:date="2020-06-30T09:28:00Z" w:initials="AL">
    <w:p w14:paraId="58B3F821" w14:textId="5EA19FD2" w:rsidR="00DA0FF6" w:rsidRDefault="00DA0FF6">
      <w:pPr>
        <w:pStyle w:val="Commentaire"/>
      </w:pPr>
      <w:r>
        <w:rPr>
          <w:rStyle w:val="Marquedecommentaire"/>
        </w:rPr>
        <w:annotationRef/>
      </w:r>
      <w:r>
        <w:t>C’est une autre histoire, c’est plus compliqué.</w:t>
      </w:r>
    </w:p>
  </w:comment>
  <w:comment w:id="7" w:author="Amelie Lussier" w:date="2020-06-30T09:30:00Z" w:initials="AL">
    <w:p w14:paraId="69605A98" w14:textId="6C1313AB" w:rsidR="005A4E78" w:rsidRDefault="005A4E78">
      <w:pPr>
        <w:pStyle w:val="Commentaire"/>
      </w:pPr>
      <w:r>
        <w:rPr>
          <w:rStyle w:val="Marquedecommentaire"/>
        </w:rPr>
        <w:annotationRef/>
      </w:r>
      <w:r>
        <w:t>Reprendre le travail</w:t>
      </w:r>
    </w:p>
  </w:comment>
  <w:comment w:id="8" w:author="Amelie Lussier" w:date="2020-06-30T09:31:00Z" w:initials="AL">
    <w:p w14:paraId="32E68886" w14:textId="2796ACB4" w:rsidR="005A4E78" w:rsidRDefault="005A4E78">
      <w:pPr>
        <w:pStyle w:val="Commentaire"/>
      </w:pPr>
      <w:r>
        <w:rPr>
          <w:rStyle w:val="Marquedecommentaire"/>
        </w:rPr>
        <w:annotationRef/>
      </w:r>
      <w:r>
        <w:t>Ressusciter : Guérir, ramener à la vie</w:t>
      </w:r>
    </w:p>
  </w:comment>
  <w:comment w:id="9" w:author="Amelie Lussier" w:date="2020-06-30T09:34:00Z" w:initials="AL">
    <w:p w14:paraId="0CB053B6" w14:textId="2EA55CE3" w:rsidR="00AE276A" w:rsidRDefault="00AE276A">
      <w:pPr>
        <w:pStyle w:val="Commentaire"/>
      </w:pPr>
      <w:r>
        <w:rPr>
          <w:rStyle w:val="Marquedecommentaire"/>
        </w:rPr>
        <w:annotationRef/>
      </w:r>
      <w:r>
        <w:t xml:space="preserve">Un </w:t>
      </w:r>
      <w:proofErr w:type="spellStart"/>
      <w:r>
        <w:t>ptit</w:t>
      </w:r>
      <w:proofErr w:type="spellEnd"/>
      <w:proofErr w:type="gramStart"/>
      <w:r>
        <w:t xml:space="preserve"> «baveux</w:t>
      </w:r>
      <w:proofErr w:type="gramEnd"/>
      <w:r>
        <w:t>».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50E916" w15:done="0"/>
  <w15:commentEx w15:paraId="7A4CD7CA" w15:done="0"/>
  <w15:commentEx w15:paraId="424D56E9" w15:done="0"/>
  <w15:commentEx w15:paraId="7980BC53" w15:done="0"/>
  <w15:commentEx w15:paraId="797D3711" w15:done="0"/>
  <w15:commentEx w15:paraId="2ABB9B86" w15:done="0"/>
  <w15:commentEx w15:paraId="58B3F821" w15:done="0"/>
  <w15:commentEx w15:paraId="69605A98" w15:done="0"/>
  <w15:commentEx w15:paraId="32E68886" w15:done="0"/>
  <w15:commentEx w15:paraId="0CB053B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AE62"/>
      </v:shape>
    </w:pict>
  </w:numPicBullet>
  <w:abstractNum w:abstractNumId="0" w15:restartNumberingAfterBreak="0">
    <w:nsid w:val="1F996E8C"/>
    <w:multiLevelType w:val="hybridMultilevel"/>
    <w:tmpl w:val="62EE9F2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F40B17"/>
    <w:multiLevelType w:val="hybridMultilevel"/>
    <w:tmpl w:val="56C432E0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467A"/>
    <w:multiLevelType w:val="hybridMultilevel"/>
    <w:tmpl w:val="DA64EF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112A3"/>
    <w:multiLevelType w:val="hybridMultilevel"/>
    <w:tmpl w:val="616E2A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62AE6"/>
    <w:multiLevelType w:val="hybridMultilevel"/>
    <w:tmpl w:val="ED1844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E6585"/>
    <w:multiLevelType w:val="hybridMultilevel"/>
    <w:tmpl w:val="D3F024B8"/>
    <w:lvl w:ilvl="0" w:tplc="09569C96">
      <w:start w:val="1"/>
      <w:numFmt w:val="decimal"/>
      <w:lvlText w:val="%1)"/>
      <w:lvlJc w:val="left"/>
      <w:pPr>
        <w:ind w:left="360" w:hanging="360"/>
      </w:pPr>
      <w:rPr>
        <w:rFonts w:hint="default"/>
        <w:color w:val="92D05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elie Lussier">
    <w15:presenceInfo w15:providerId="AD" w15:userId="S-1-5-21-1293536442-2479386064-1393879992-436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16"/>
    <w:rsid w:val="000C0958"/>
    <w:rsid w:val="000E64B5"/>
    <w:rsid w:val="001749D1"/>
    <w:rsid w:val="001A1444"/>
    <w:rsid w:val="002F4E8B"/>
    <w:rsid w:val="0030192C"/>
    <w:rsid w:val="003A4B88"/>
    <w:rsid w:val="005605B4"/>
    <w:rsid w:val="005A4E78"/>
    <w:rsid w:val="005A5203"/>
    <w:rsid w:val="005A698C"/>
    <w:rsid w:val="005C6F57"/>
    <w:rsid w:val="00731B83"/>
    <w:rsid w:val="007F7C7C"/>
    <w:rsid w:val="008F15B8"/>
    <w:rsid w:val="00964CE6"/>
    <w:rsid w:val="00AC40F5"/>
    <w:rsid w:val="00AE276A"/>
    <w:rsid w:val="00B415BB"/>
    <w:rsid w:val="00C02EC6"/>
    <w:rsid w:val="00C4255C"/>
    <w:rsid w:val="00CA6CDA"/>
    <w:rsid w:val="00CE27AC"/>
    <w:rsid w:val="00D51216"/>
    <w:rsid w:val="00DA0FF6"/>
    <w:rsid w:val="00DB4E49"/>
    <w:rsid w:val="00E4533C"/>
    <w:rsid w:val="00E9071B"/>
    <w:rsid w:val="00EA2A54"/>
    <w:rsid w:val="00EC5DCD"/>
    <w:rsid w:val="00F5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8F0C"/>
  <w15:chartTrackingRefBased/>
  <w15:docId w15:val="{762DF285-5D58-4081-A3FF-1DBD2D5C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21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121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512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12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1216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21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07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07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CSSMI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Bernard</dc:creator>
  <cp:keywords/>
  <dc:description/>
  <cp:lastModifiedBy>Amelie Lussier</cp:lastModifiedBy>
  <cp:revision>9</cp:revision>
  <dcterms:created xsi:type="dcterms:W3CDTF">2020-04-27T16:31:00Z</dcterms:created>
  <dcterms:modified xsi:type="dcterms:W3CDTF">2020-07-02T19:46:00Z</dcterms:modified>
</cp:coreProperties>
</file>